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ae"/>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af3"/>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af3"/>
        <w:ind w:left="420" w:firstLine="0"/>
        <w:rPr>
          <w:rFonts w:ascii="Times New Roman" w:hAnsi="Times New Roman"/>
          <w:sz w:val="22"/>
          <w:szCs w:val="22"/>
        </w:rPr>
      </w:pPr>
    </w:p>
    <w:p w14:paraId="0541A985" w14:textId="50826DB5" w:rsidR="009A3DA2" w:rsidRDefault="009A3DA2" w:rsidP="009A3DA2">
      <w:pPr>
        <w:pStyle w:val="af3"/>
        <w:ind w:left="420" w:firstLine="0"/>
        <w:rPr>
          <w:rFonts w:ascii="Times New Roman" w:hAnsi="Times New Roman"/>
          <w:sz w:val="22"/>
          <w:szCs w:val="22"/>
        </w:rPr>
      </w:pPr>
    </w:p>
    <w:p w14:paraId="4310FE1A" w14:textId="72A70F6E" w:rsidR="009A3DA2" w:rsidRDefault="009A3DA2" w:rsidP="009A3DA2">
      <w:pPr>
        <w:pStyle w:val="af3"/>
        <w:ind w:left="420" w:firstLine="0"/>
        <w:rPr>
          <w:rFonts w:ascii="Times New Roman" w:hAnsi="Times New Roman"/>
          <w:sz w:val="22"/>
          <w:szCs w:val="22"/>
        </w:rPr>
      </w:pPr>
      <w:r w:rsidRPr="009A3DA2">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ko-KR"/>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ko-KR"/>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SimSun"/>
                          <w:lang w:eastAsia="zh-CN"/>
                        </w:rPr>
                      </w:pPr>
                      <w:r w:rsidRPr="00B916EC">
                        <w:rPr>
                          <w:rFonts w:eastAsia="SimSun"/>
                          <w:lang w:eastAsia="zh-CN"/>
                        </w:rPr>
                        <w:t xml:space="preserve">if </w:t>
                      </w:r>
                      <w:r>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Pr>
                          <w:noProof/>
                          <w:position w:val="-12"/>
                          <w:lang w:val="en-US" w:eastAsia="ko-KR"/>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ko-KR"/>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ko-KR"/>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ko-KR"/>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SimSun"/>
                          <w:lang w:eastAsia="zh-CN"/>
                        </w:rPr>
                      </w:pPr>
                      <w:r>
                        <w:rPr>
                          <w:rFonts w:eastAsia="SimSun"/>
                          <w:noProof/>
                          <w:lang w:val="en-US" w:eastAsia="ko-KR"/>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SimSun"/>
                          <w:lang w:eastAsia="zh-CN"/>
                        </w:rPr>
                      </w:pPr>
                      <w:r>
                        <w:rPr>
                          <w:rFonts w:eastAsia="SimSun"/>
                          <w:noProof/>
                          <w:position w:val="-14"/>
                          <w:lang w:val="en-US" w:eastAsia="ko-KR"/>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6E85735" w14:textId="77777777" w:rsidR="009A3DA2" w:rsidRDefault="009A3DA2" w:rsidP="009A3DA2">
                      <w:pPr>
                        <w:pStyle w:val="B2"/>
                        <w:rPr>
                          <w:rFonts w:eastAsia="SimSun"/>
                          <w:lang w:eastAsia="zh-CN"/>
                        </w:rPr>
                      </w:pPr>
                      <w:r w:rsidRPr="00B916EC">
                        <w:rPr>
                          <w:rFonts w:eastAsia="SimSun" w:hint="eastAsia"/>
                          <w:lang w:eastAsia="zh-CN"/>
                        </w:rPr>
                        <w:t>end if</w:t>
                      </w:r>
                    </w:p>
                    <w:p w14:paraId="7A666B56" w14:textId="555E83EC" w:rsidR="009A3DA2" w:rsidRDefault="009A3DA2" w:rsidP="009A3DA2">
                      <w:pPr>
                        <w:pStyle w:val="B2"/>
                        <w:rPr>
                          <w:rFonts w:eastAsia="SimSun"/>
                          <w:lang w:eastAsia="zh-CN"/>
                        </w:rPr>
                      </w:pPr>
                      <w:r>
                        <w:rPr>
                          <w:noProof/>
                          <w:position w:val="-6"/>
                          <w:lang w:val="en-US" w:eastAsia="ko-KR"/>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SimSun" w:cs="Arial"/>
                          <w:lang w:eastAsia="zh-CN"/>
                        </w:rPr>
                      </w:pPr>
                      <w:r>
                        <w:rPr>
                          <w:rFonts w:eastAsia="SimSun"/>
                          <w:lang w:eastAsia="zh-CN"/>
                        </w:rPr>
                        <w:t>end while</w:t>
                      </w:r>
                    </w:p>
                  </w:txbxContent>
                </v:textbox>
                <w10:wrap type="square"/>
              </v:shape>
            </w:pict>
          </mc:Fallback>
        </mc:AlternateContent>
      </w:r>
    </w:p>
    <w:p w14:paraId="7DF0FA6B" w14:textId="2B122876" w:rsidR="009A3DA2" w:rsidRPr="009A3DA2" w:rsidRDefault="009A3DA2" w:rsidP="009A3DA2">
      <w:pPr>
        <w:pStyle w:val="af3"/>
        <w:ind w:left="420" w:firstLine="0"/>
        <w:rPr>
          <w:rFonts w:ascii="Times New Roman" w:hAnsi="Times New Roman"/>
          <w:sz w:val="22"/>
          <w:szCs w:val="22"/>
        </w:rPr>
      </w:pPr>
    </w:p>
    <w:p w14:paraId="22C97A6E" w14:textId="293BB319" w:rsidR="00537511" w:rsidRDefault="00537511" w:rsidP="001D3D2C">
      <w:pPr>
        <w:pStyle w:val="af3"/>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af3"/>
        <w:ind w:left="420" w:firstLine="0"/>
        <w:rPr>
          <w:rFonts w:ascii="Times New Roman" w:hAnsi="Times New Roman"/>
          <w:sz w:val="22"/>
          <w:szCs w:val="22"/>
        </w:rPr>
      </w:pPr>
    </w:p>
    <w:p w14:paraId="7A33D28F" w14:textId="26FD9883" w:rsidR="008D0B49" w:rsidRDefault="008D0B49" w:rsidP="008D0B49">
      <w:pPr>
        <w:pStyle w:val="af3"/>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e"/>
        <w:tblW w:w="0" w:type="auto"/>
        <w:tblLook w:val="04A0" w:firstRow="1" w:lastRow="0" w:firstColumn="1" w:lastColumn="0" w:noHBand="0" w:noVBand="1"/>
      </w:tblPr>
      <w:tblGrid>
        <w:gridCol w:w="1413"/>
        <w:gridCol w:w="7894"/>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45.15pt" o:ole="">
                  <v:imagedata r:id="rId24" o:title=""/>
                </v:shape>
                <o:OLEObject Type="Embed" ProgID="Visio.Drawing.15" ShapeID="_x0000_i1025" DrawAspect="Content" ObjectID="_1649008878" r:id="rId25"/>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7894" w:type="dxa"/>
          </w:tcPr>
          <w:p w14:paraId="362CAD70" w14:textId="77777777" w:rsidR="00093585" w:rsidRDefault="00093585" w:rsidP="00093585">
            <w:pPr>
              <w:rPr>
                <w:rFonts w:eastAsia="MS Mincho"/>
                <w:sz w:val="20"/>
                <w:szCs w:val="20"/>
                <w:lang w:eastAsia="ja-JP"/>
              </w:rPr>
            </w:pPr>
            <w:r>
              <w:rPr>
                <w:rFonts w:eastAsia="MS Mincho"/>
                <w:sz w:val="20"/>
                <w:szCs w:val="20"/>
                <w:lang w:eastAsia="ja-JP"/>
              </w:rPr>
              <w:t>Q1: Fine with FL’s proposal.</w:t>
            </w:r>
          </w:p>
          <w:p w14:paraId="6B066D23" w14:textId="77777777"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14:paraId="550A240A" w14:textId="77777777" w:rsidTr="00F40F65">
        <w:tc>
          <w:tcPr>
            <w:tcW w:w="1413" w:type="dxa"/>
          </w:tcPr>
          <w:p w14:paraId="3AB9862A" w14:textId="2F34FFB3"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7894" w:type="dxa"/>
          </w:tcPr>
          <w:p w14:paraId="25DADEEC" w14:textId="239A599E"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14:anchorId="1DC92B44" wp14:editId="498D96CF">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14:paraId="39438B1A" w14:textId="5242CAB4"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14:paraId="7A5CCBFA" w14:textId="319E7F04" w:rsidR="00DC7F97" w:rsidRPr="00DC7F97" w:rsidRDefault="00DC7F97" w:rsidP="00093585">
            <w:pPr>
              <w:rPr>
                <w:lang w:eastAsia="zh-CN"/>
              </w:rPr>
            </w:pPr>
            <w:r>
              <w:rPr>
                <w:lang w:eastAsia="zh-CN"/>
              </w:rPr>
              <w:t xml:space="preserve">Q3: Share the same view with Nokia and FL. </w:t>
            </w:r>
          </w:p>
        </w:tc>
      </w:tr>
      <w:tr w:rsidR="007F7C79" w:rsidRPr="00FE17B2" w14:paraId="65CF0C8F" w14:textId="77777777" w:rsidTr="007F7C79">
        <w:tc>
          <w:tcPr>
            <w:tcW w:w="1413" w:type="dxa"/>
          </w:tcPr>
          <w:p w14:paraId="0AC90C7E" w14:textId="6562312B" w:rsidR="007F7C79" w:rsidRDefault="007F7C79" w:rsidP="00ED077B">
            <w:pPr>
              <w:rPr>
                <w:sz w:val="20"/>
                <w:szCs w:val="20"/>
                <w:lang w:eastAsia="zh-CN"/>
              </w:rPr>
            </w:pPr>
            <w:r w:rsidRPr="007F7C79">
              <w:rPr>
                <w:color w:val="0000FF"/>
                <w:sz w:val="20"/>
                <w:szCs w:val="20"/>
              </w:rPr>
              <w:t>LG</w:t>
            </w:r>
          </w:p>
        </w:tc>
        <w:tc>
          <w:tcPr>
            <w:tcW w:w="7894" w:type="dxa"/>
          </w:tcPr>
          <w:p w14:paraId="5DF0E961" w14:textId="22CE5E78"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14:paraId="7E36237F" w14:textId="2EE5B21B"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14:paraId="5514A905" w14:textId="557EA985"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14:paraId="773A419C" w14:textId="5ABBF401"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14:paraId="7DFCC99A" w14:textId="44C6B562"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14:paraId="262A1213" w14:textId="77777777" w:rsidTr="007F7C79">
        <w:tc>
          <w:tcPr>
            <w:tcW w:w="1413" w:type="dxa"/>
          </w:tcPr>
          <w:p w14:paraId="63ABD670" w14:textId="68825E5D" w:rsidR="00041E70" w:rsidRPr="007F7C79" w:rsidRDefault="00041E70" w:rsidP="00ED077B">
            <w:pPr>
              <w:rPr>
                <w:color w:val="0000FF"/>
                <w:sz w:val="20"/>
                <w:szCs w:val="20"/>
              </w:rPr>
            </w:pPr>
            <w:r>
              <w:rPr>
                <w:color w:val="0000FF"/>
                <w:sz w:val="20"/>
                <w:szCs w:val="20"/>
                <w:lang w:eastAsia="zh-CN"/>
              </w:rPr>
              <w:t>vivo</w:t>
            </w:r>
          </w:p>
        </w:tc>
        <w:tc>
          <w:tcPr>
            <w:tcW w:w="7894" w:type="dxa"/>
          </w:tcPr>
          <w:p w14:paraId="5A2EB360" w14:textId="70D4BAB2" w:rsidR="00A663F4" w:rsidRDefault="00A663F4" w:rsidP="00A663F4">
            <w:pPr>
              <w:rPr>
                <w:lang w:eastAsia="zh-CN"/>
              </w:rPr>
            </w:pPr>
            <w:r>
              <w:rPr>
                <w:rFonts w:hint="eastAsia"/>
                <w:sz w:val="20"/>
                <w:szCs w:val="20"/>
                <w:lang w:eastAsia="zh-CN"/>
              </w:rPr>
              <w:t xml:space="preserve">Q1: </w:t>
            </w:r>
            <w:r w:rsidRPr="0094512B">
              <w:rPr>
                <w:sz w:val="20"/>
                <w:szCs w:val="20"/>
                <w:lang w:eastAsia="zh-CN"/>
              </w:rPr>
              <w:t xml:space="preserve">Basically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bookmarkStart w:id="6" w:name="_GoBack"/>
            <w:bookmarkEnd w:id="6"/>
            <w:r>
              <w:rPr>
                <w:lang w:eastAsia="zh-CN"/>
              </w:rPr>
              <w:t>without</w:t>
            </w:r>
            <w:r>
              <w:rPr>
                <w:rFonts w:hint="eastAsia"/>
                <w:lang w:eastAsia="zh-CN"/>
              </w:rPr>
              <w:t xml:space="preserve"> regard to </w:t>
            </w:r>
            <w:r w:rsidRPr="00FA4621">
              <w:rPr>
                <w:i/>
              </w:rPr>
              <w:t>nrofHARQ-Processes</w:t>
            </w:r>
            <w:r w:rsidRPr="00F8459F">
              <w:t xml:space="preserve"> confi</w:t>
            </w:r>
            <w:r>
              <w:t>gured for the SPS configuration</w:t>
            </w:r>
            <w:r>
              <w:rPr>
                <w:rFonts w:hint="eastAsia"/>
                <w:lang w:eastAsia="zh-CN"/>
              </w:rPr>
              <w:t>.</w:t>
            </w:r>
          </w:p>
          <w:p w14:paraId="4CA45C71" w14:textId="77777777" w:rsidR="00A663F4" w:rsidRDefault="00A663F4" w:rsidP="00A663F4">
            <w:pPr>
              <w:rPr>
                <w:lang w:eastAsia="zh-CN"/>
              </w:rPr>
            </w:pPr>
            <w:r>
              <w:rPr>
                <w:rFonts w:hint="eastAsia"/>
                <w:lang w:eastAsia="zh-CN"/>
              </w:rPr>
              <w:t>Q2: Not supportive. This case may bring some issues, with ambiguous benefits.</w:t>
            </w:r>
          </w:p>
          <w:p w14:paraId="524E6FF6" w14:textId="587B2A79" w:rsidR="00041E70" w:rsidRPr="007F7C79" w:rsidRDefault="00A663F4" w:rsidP="00A663F4">
            <w:pPr>
              <w:rPr>
                <w:color w:val="0000FF"/>
                <w:sz w:val="20"/>
                <w:szCs w:val="20"/>
              </w:rPr>
            </w:pPr>
            <w:r>
              <w:rPr>
                <w:rFonts w:hint="eastAsia"/>
                <w:lang w:eastAsia="zh-CN"/>
              </w:rPr>
              <w:t>Q3: Yes.</w:t>
            </w:r>
          </w:p>
        </w:tc>
      </w:tr>
    </w:tbl>
    <w:p w14:paraId="235A5BA9" w14:textId="14A514FD" w:rsidR="0062776D" w:rsidRDefault="0062776D" w:rsidP="003F2425"/>
    <w:p w14:paraId="38DEADFF" w14:textId="77777777" w:rsidR="00446A14" w:rsidRDefault="00446A14" w:rsidP="003F2425"/>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t>Summary of proposals from submitted Tdocs</w:t>
      </w:r>
    </w:p>
    <w:tbl>
      <w:tblPr>
        <w:tblStyle w:val="ae"/>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 xml:space="preserve">HARQ-ACK for SPS PDSCH, if any, is always placed at the end of enhanced HARQ-ACK codebook to be transmitted, no matter whether the transmitted HARQ-ACK codebook contains only the first HARQ-ACK information, or both the first HARQ-ACK information and the second </w:t>
            </w:r>
            <w:r w:rsidRPr="00E1118F">
              <w:rPr>
                <w:sz w:val="20"/>
                <w:szCs w:val="20"/>
              </w:rPr>
              <w:lastRenderedPageBreak/>
              <w:t>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lastRenderedPageBreak/>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af3"/>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af3"/>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af3"/>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a3"/>
              <w:jc w:val="center"/>
            </w:pPr>
            <w:r w:rsidRPr="00E1118F">
              <w:object w:dxaOrig="5088" w:dyaOrig="888" w14:anchorId="6F7823EB">
                <v:shape id="_x0000_i1026" type="#_x0000_t75" style="width:254.65pt;height:45.15pt" o:ole="">
                  <v:imagedata r:id="rId24" o:title=""/>
                </v:shape>
                <o:OLEObject Type="Embed" ProgID="Visio.Drawing.15" ShapeID="_x0000_i1026" DrawAspect="Content" ObjectID="_1649008879" r:id="rId2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lastRenderedPageBreak/>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AA2FE" w14:textId="77777777" w:rsidR="00B9208F" w:rsidRDefault="00B9208F">
      <w:r>
        <w:separator/>
      </w:r>
    </w:p>
  </w:endnote>
  <w:endnote w:type="continuationSeparator" w:id="0">
    <w:p w14:paraId="315FF58B" w14:textId="77777777" w:rsidR="00B9208F" w:rsidRDefault="00B9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27F51" w14:textId="77777777" w:rsidR="00B9208F" w:rsidRDefault="00B9208F">
      <w:r>
        <w:separator/>
      </w:r>
    </w:p>
  </w:footnote>
  <w:footnote w:type="continuationSeparator" w:id="0">
    <w:p w14:paraId="4EB4C8B6" w14:textId="77777777" w:rsidR="00B9208F" w:rsidRDefault="00B920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D92"/>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0"/>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0"/>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147D"/>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E1147D"/>
    <w:rPr>
      <w:color w:val="0000FF"/>
      <w:u w:val="single"/>
    </w:rPr>
  </w:style>
  <w:style w:type="paragraph" w:styleId="a6">
    <w:name w:val="caption"/>
    <w:aliases w:val="cap"/>
    <w:basedOn w:val="a"/>
    <w:next w:val="a"/>
    <w:link w:val="a7"/>
    <w:qFormat/>
    <w:rsid w:val="00E1147D"/>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rsid w:val="00E1147D"/>
    <w:pPr>
      <w:autoSpaceDE/>
      <w:autoSpaceDN/>
      <w:adjustRightInd/>
      <w:spacing w:after="180"/>
      <w:ind w:left="568" w:hanging="284"/>
      <w:jc w:val="left"/>
    </w:pPr>
    <w:rPr>
      <w:sz w:val="20"/>
      <w:szCs w:val="20"/>
      <w:lang w:val="en-GB"/>
    </w:rPr>
  </w:style>
  <w:style w:type="paragraph" w:styleId="a9">
    <w:name w:val="List"/>
    <w:basedOn w:val="a"/>
    <w:rsid w:val="00E1147D"/>
    <w:pPr>
      <w:ind w:left="360" w:hanging="360"/>
    </w:pPr>
  </w:style>
  <w:style w:type="paragraph" w:styleId="21">
    <w:name w:val="Body Text 2"/>
    <w:basedOn w:val="a"/>
    <w:rsid w:val="00E1147D"/>
    <w:pPr>
      <w:spacing w:after="0"/>
      <w:jc w:val="left"/>
    </w:pPr>
    <w:rPr>
      <w:szCs w:val="20"/>
    </w:rPr>
  </w:style>
  <w:style w:type="paragraph" w:styleId="aa">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E1147D"/>
    <w:rPr>
      <w:color w:val="800080"/>
      <w:u w:val="single"/>
    </w:rPr>
  </w:style>
  <w:style w:type="paragraph" w:styleId="ac">
    <w:name w:val="footnote text"/>
    <w:basedOn w:val="a"/>
    <w:semiHidden/>
    <w:rsid w:val="00E1147D"/>
    <w:rPr>
      <w:sz w:val="20"/>
      <w:szCs w:val="20"/>
    </w:rPr>
  </w:style>
  <w:style w:type="character" w:styleId="ad">
    <w:name w:val="footnote reference"/>
    <w:basedOn w:val="a0"/>
    <w:semiHidden/>
    <w:rsid w:val="00E1147D"/>
    <w:rPr>
      <w:vertAlign w:val="superscript"/>
    </w:rPr>
  </w:style>
  <w:style w:type="table" w:styleId="ae">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af4"/>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5">
    <w:name w:val="Placeholder Text"/>
    <w:basedOn w:val="a0"/>
    <w:uiPriority w:val="99"/>
    <w:semiHidden/>
    <w:rsid w:val="00D524F2"/>
    <w:rPr>
      <w:color w:val="808080"/>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H2 Char 字符,h2 Char 字符"/>
    <w:basedOn w:val="a0"/>
    <w:link w:val="2"/>
    <w:rsid w:val="003066F0"/>
    <w:rPr>
      <w:b/>
      <w:bCs/>
      <w:sz w:val="24"/>
      <w:szCs w:val="22"/>
    </w:rPr>
  </w:style>
  <w:style w:type="character" w:styleId="af6">
    <w:name w:val="annotation reference"/>
    <w:basedOn w:val="a0"/>
    <w:uiPriority w:val="99"/>
    <w:unhideWhenUsed/>
    <w:qFormat/>
    <w:rsid w:val="00507236"/>
    <w:rPr>
      <w:sz w:val="21"/>
      <w:szCs w:val="21"/>
    </w:rPr>
  </w:style>
  <w:style w:type="paragraph" w:styleId="af7">
    <w:name w:val="annotation text"/>
    <w:basedOn w:val="a"/>
    <w:link w:val="af8"/>
    <w:uiPriority w:val="99"/>
    <w:unhideWhenUsed/>
    <w:qFormat/>
    <w:rsid w:val="00507236"/>
    <w:pPr>
      <w:jc w:val="left"/>
    </w:pPr>
  </w:style>
  <w:style w:type="character" w:customStyle="1" w:styleId="af8">
    <w:name w:val="批注文字 字符"/>
    <w:basedOn w:val="a0"/>
    <w:link w:val="af7"/>
    <w:uiPriority w:val="99"/>
    <w:qFormat/>
    <w:rsid w:val="00507236"/>
    <w:rPr>
      <w:sz w:val="22"/>
      <w:szCs w:val="22"/>
    </w:rPr>
  </w:style>
  <w:style w:type="paragraph" w:styleId="af9">
    <w:name w:val="annotation subject"/>
    <w:basedOn w:val="af7"/>
    <w:next w:val="af7"/>
    <w:link w:val="afa"/>
    <w:semiHidden/>
    <w:unhideWhenUsed/>
    <w:rsid w:val="00507236"/>
    <w:rPr>
      <w:b/>
      <w:bCs/>
    </w:rPr>
  </w:style>
  <w:style w:type="character" w:customStyle="1" w:styleId="afa">
    <w:name w:val="批注主题 字符"/>
    <w:basedOn w:val="af8"/>
    <w:link w:val="af9"/>
    <w:semiHidden/>
    <w:rsid w:val="00507236"/>
    <w:rPr>
      <w:b/>
      <w:bCs/>
      <w:sz w:val="22"/>
      <w:szCs w:val="22"/>
    </w:rPr>
  </w:style>
  <w:style w:type="paragraph" w:styleId="afb">
    <w:name w:val="Normal (Web)"/>
    <w:basedOn w:val="a"/>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c">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0">
    <w:name w:val="标题 5 字符"/>
    <w:aliases w:val="h5 字符,Heading5 字符,H5 字符"/>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07F8F-4BF8-4573-A5EA-621E22E1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1418</Words>
  <Characters>7485</Characters>
  <Application>Microsoft Office Word</Application>
  <DocSecurity>0</DocSecurity>
  <Lines>62</Lines>
  <Paragraphs>17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李娜-5G</cp:lastModifiedBy>
  <cp:revision>5</cp:revision>
  <cp:lastPrinted>2020-04-14T09:12:00Z</cp:lastPrinted>
  <dcterms:created xsi:type="dcterms:W3CDTF">2020-04-21T13:06:00Z</dcterms:created>
  <dcterms:modified xsi:type="dcterms:W3CDTF">2020-04-21T13:15:00Z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y fmtid="{D5CDD505-2E9C-101B-9397-08002B2CF9AE}" pid="22" name="NSCPROP_SA">
    <vt:lpwstr>C:\Users\samsung\AppData\Local\Temp\BNZ.5e9e8a6560e2f2b\R1-20xxxxx 100b-e-NR-unlic-NRU-HARQ-03 SPS v5-MTK_Sharp.docx</vt:lpwstr>
  </property>
</Properties>
</file>